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39" w:rsidRDefault="00D037DA" w:rsidP="006013FC">
      <w:pPr>
        <w:jc w:val="center"/>
      </w:pPr>
      <w:r w:rsidRPr="00C271CB">
        <w:rPr>
          <w:rFonts w:ascii="Times New Roman" w:hAnsi="Times New Roman"/>
          <w:b/>
          <w:bCs/>
          <w:noProof/>
          <w:color w:val="1D1D1D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1407160</wp:posOffset>
            </wp:positionH>
            <wp:positionV relativeFrom="paragraph">
              <wp:posOffset>145843</wp:posOffset>
            </wp:positionV>
            <wp:extent cx="2912745" cy="607060"/>
            <wp:effectExtent l="0" t="0" r="1905" b="2540"/>
            <wp:wrapSquare wrapText="bothSides"/>
            <wp:docPr id="2" name="Рисунок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60A" w:rsidRDefault="00C3360A" w:rsidP="00C3360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color w:val="833C0B" w:themeColor="accent2" w:themeShade="8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833C0B" w:themeColor="accent2" w:themeShade="80"/>
          <w:sz w:val="36"/>
          <w:szCs w:val="36"/>
          <w:lang w:eastAsia="ru-RU"/>
        </w:rPr>
        <w:t xml:space="preserve">  </w:t>
      </w:r>
      <w:r>
        <w:rPr>
          <w:rFonts w:ascii="Times New Roman" w:hAnsi="Times New Roman"/>
          <w:b/>
          <w:bCs/>
          <w:color w:val="833C0B" w:themeColor="accent2" w:themeShade="80"/>
          <w:sz w:val="36"/>
          <w:szCs w:val="36"/>
          <w:lang w:eastAsia="ru-RU"/>
        </w:rPr>
        <w:br/>
      </w:r>
      <w:r>
        <w:rPr>
          <w:rFonts w:ascii="Times New Roman" w:hAnsi="Times New Roman"/>
          <w:b/>
          <w:bCs/>
          <w:color w:val="833C0B" w:themeColor="accent2" w:themeShade="80"/>
          <w:sz w:val="36"/>
          <w:szCs w:val="36"/>
          <w:lang w:eastAsia="ru-RU"/>
        </w:rPr>
        <w:br/>
        <w:t xml:space="preserve">              </w:t>
      </w:r>
      <w:r>
        <w:rPr>
          <w:rFonts w:ascii="Times New Roman" w:hAnsi="Times New Roman"/>
          <w:bCs/>
          <w:color w:val="833C0B" w:themeColor="accent2" w:themeShade="80"/>
          <w:sz w:val="36"/>
          <w:szCs w:val="36"/>
          <w:lang w:eastAsia="ru-RU"/>
        </w:rPr>
        <w:t xml:space="preserve">     </w:t>
      </w:r>
    </w:p>
    <w:p w:rsidR="00543A39" w:rsidRPr="00D149FF" w:rsidRDefault="00C3360A" w:rsidP="00C3360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color w:val="833C0B" w:themeColor="accent2" w:themeShade="80"/>
          <w:sz w:val="36"/>
          <w:szCs w:val="36"/>
          <w:lang w:eastAsia="ru-RU"/>
        </w:rPr>
      </w:pPr>
      <w:r w:rsidRPr="000E22F1">
        <w:rPr>
          <w:rFonts w:ascii="Times New Roman" w:hAnsi="Times New Roman"/>
          <w:b/>
          <w:bCs/>
          <w:noProof/>
          <w:color w:val="1D1D1D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68BFEE6C" wp14:editId="262A831F">
            <wp:simplePos x="0" y="0"/>
            <wp:positionH relativeFrom="margin">
              <wp:posOffset>-755030</wp:posOffset>
            </wp:positionH>
            <wp:positionV relativeFrom="paragraph">
              <wp:posOffset>356235</wp:posOffset>
            </wp:positionV>
            <wp:extent cx="2233930" cy="14884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488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833C0B" w:themeColor="accent2" w:themeShade="80"/>
          <w:sz w:val="36"/>
          <w:szCs w:val="36"/>
          <w:lang w:eastAsia="ru-RU"/>
        </w:rPr>
        <w:t xml:space="preserve">              </w:t>
      </w:r>
      <w:r w:rsidR="00543A39" w:rsidRPr="00D149FF">
        <w:rPr>
          <w:rFonts w:ascii="Times New Roman" w:hAnsi="Times New Roman"/>
          <w:b/>
          <w:bCs/>
          <w:color w:val="833C0B" w:themeColor="accent2" w:themeShade="80"/>
          <w:sz w:val="36"/>
          <w:szCs w:val="36"/>
          <w:lang w:eastAsia="ru-RU"/>
        </w:rPr>
        <w:t>«Разгуляй, гуляй Масленица</w:t>
      </w:r>
      <w:r w:rsidR="00A8203B" w:rsidRPr="00D149FF">
        <w:rPr>
          <w:rFonts w:ascii="Times New Roman" w:hAnsi="Times New Roman"/>
          <w:b/>
          <w:bCs/>
          <w:color w:val="833C0B" w:themeColor="accent2" w:themeShade="80"/>
          <w:sz w:val="36"/>
          <w:szCs w:val="36"/>
          <w:lang w:eastAsia="ru-RU"/>
        </w:rPr>
        <w:t>!</w:t>
      </w:r>
      <w:r w:rsidR="00543A39" w:rsidRPr="00D149FF">
        <w:rPr>
          <w:rFonts w:ascii="Times New Roman" w:hAnsi="Times New Roman"/>
          <w:b/>
          <w:bCs/>
          <w:color w:val="833C0B" w:themeColor="accent2" w:themeShade="80"/>
          <w:sz w:val="36"/>
          <w:szCs w:val="36"/>
          <w:lang w:eastAsia="ru-RU"/>
        </w:rPr>
        <w:t>»</w:t>
      </w:r>
      <w:r w:rsidR="00FA631B" w:rsidRPr="00D149FF">
        <w:rPr>
          <w:rFonts w:ascii="Times New Roman" w:hAnsi="Times New Roman"/>
          <w:b/>
          <w:bCs/>
          <w:color w:val="833C0B" w:themeColor="accent2" w:themeShade="80"/>
          <w:sz w:val="36"/>
          <w:szCs w:val="36"/>
          <w:lang w:eastAsia="ru-RU"/>
        </w:rPr>
        <w:br/>
      </w:r>
      <w:r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 xml:space="preserve">       </w:t>
      </w:r>
      <w:r w:rsidR="00475678"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>Дата тура: 21.02.2</w:t>
      </w:r>
      <w:r w:rsidR="009C06C0"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>02</w:t>
      </w:r>
      <w:r w:rsidR="00475678"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>6</w:t>
      </w:r>
      <w:r w:rsidR="009C06C0"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 xml:space="preserve"> </w:t>
      </w:r>
      <w:bookmarkStart w:id="0" w:name="_GoBack"/>
      <w:bookmarkEnd w:id="0"/>
      <w:r w:rsidR="00FA631B" w:rsidRPr="00D149FF"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 xml:space="preserve">г. </w:t>
      </w:r>
    </w:p>
    <w:p w:rsidR="00543A39" w:rsidRPr="006013FC" w:rsidRDefault="00590934" w:rsidP="00590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br/>
      </w:r>
      <w:r w:rsidR="008F522F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>05</w:t>
      </w:r>
      <w:r w:rsidR="00E11890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>:00</w:t>
      </w:r>
      <w:r w:rsidR="00543A39" w:rsidRPr="006013FC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 xml:space="preserve"> </w:t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– Отправление</w:t>
      </w:r>
      <w:r w:rsidR="00E6354F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группы из </w:t>
      </w: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Брянска</w:t>
      </w:r>
      <w:r w:rsidR="00D037DA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. </w:t>
      </w:r>
      <w:r w:rsidR="00543A39" w:rsidRPr="006013FC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br/>
      </w:r>
      <w:r w:rsidR="004B299F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>11</w:t>
      </w:r>
      <w:r w:rsidR="00543A39" w:rsidRPr="006013FC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 xml:space="preserve">:00 </w:t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– </w:t>
      </w:r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Прибытие </w:t>
      </w:r>
      <w:r w:rsidR="006531E2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группы </w:t>
      </w:r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в </w:t>
      </w:r>
      <w:proofErr w:type="spellStart"/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Могилёв</w:t>
      </w:r>
      <w:proofErr w:type="spellEnd"/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. </w:t>
      </w:r>
      <w:r w:rsidR="00685A6A">
        <w:rPr>
          <w:rFonts w:ascii="Times New Roman" w:hAnsi="Times New Roman" w:cs="Times New Roman"/>
          <w:color w:val="1D1D1D"/>
          <w:sz w:val="24"/>
          <w:szCs w:val="24"/>
          <w:lang w:eastAsia="ru-RU"/>
        </w:rPr>
        <w:br/>
      </w:r>
      <w:r w:rsidR="00FA631B" w:rsidRPr="00DD360B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>Вс</w:t>
      </w:r>
      <w:r w:rsidR="00543A39" w:rsidRPr="00DD360B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>треча группы с экскурсоводом.</w:t>
      </w:r>
      <w:r w:rsidR="00543A39" w:rsidRPr="00DD360B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ab/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ab/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ab/>
      </w:r>
    </w:p>
    <w:p w:rsidR="00543A39" w:rsidRPr="00C9059A" w:rsidRDefault="007F5D8D" w:rsidP="00C1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Выезд на экскурсию по </w:t>
      </w:r>
      <w:proofErr w:type="spellStart"/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Могилёву</w:t>
      </w:r>
      <w:proofErr w:type="spellEnd"/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. В программу </w:t>
      </w:r>
      <w:proofErr w:type="spellStart"/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автобусно</w:t>
      </w:r>
      <w:proofErr w:type="spellEnd"/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-пешеходной экскурсии входит знакомство с наиболее интер</w:t>
      </w:r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есными достопримечательностями: </w:t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Городская Ратуша, Драматический театр, «Звездная площадь» </w:t>
      </w:r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и др.</w:t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, а также наиболее почитаемыми христианскими храмами города над Днепром.</w:t>
      </w:r>
      <w:r w:rsidR="00C9059A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</w:t>
      </w:r>
      <w:r w:rsidR="00543A39" w:rsidRPr="006013FC">
        <w:rPr>
          <w:rFonts w:ascii="Times New Roman" w:hAnsi="Times New Roman" w:cs="Times New Roman"/>
          <w:sz w:val="24"/>
          <w:szCs w:val="24"/>
          <w:lang w:eastAsia="ru-RU"/>
        </w:rPr>
        <w:t xml:space="preserve">Неизменно привлекает верующих православный </w:t>
      </w:r>
      <w:proofErr w:type="gramStart"/>
      <w:r w:rsidR="00543A39" w:rsidRPr="006013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Свято</w:t>
      </w:r>
      <w:proofErr w:type="gramEnd"/>
      <w:r w:rsidR="00543A39" w:rsidRPr="006013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–Никольский женский монастырь</w:t>
      </w:r>
      <w:r w:rsidR="00543A39" w:rsidRPr="006013FC">
        <w:rPr>
          <w:rFonts w:ascii="Times New Roman" w:hAnsi="Times New Roman" w:cs="Times New Roman"/>
          <w:sz w:val="24"/>
          <w:szCs w:val="24"/>
          <w:lang w:eastAsia="ru-RU"/>
        </w:rPr>
        <w:t>, основанный в XVII веке. На территории монастыря находятся Свято–Никольский Собор, включённый ЮНЕСКО в реестр наиболее ценных сооружений Европы в стиле барокко.</w:t>
      </w:r>
    </w:p>
    <w:p w:rsidR="00543A39" w:rsidRPr="006013FC" w:rsidRDefault="00F35F80" w:rsidP="00724A0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540AF8D5" wp14:editId="43F8E1A4">
            <wp:simplePos x="0" y="0"/>
            <wp:positionH relativeFrom="margin">
              <wp:posOffset>4352925</wp:posOffset>
            </wp:positionH>
            <wp:positionV relativeFrom="margin">
              <wp:posOffset>6477635</wp:posOffset>
            </wp:positionV>
            <wp:extent cx="1919605" cy="1278890"/>
            <wp:effectExtent l="0" t="0" r="444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M2HgbXV3y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278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60A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685CEDF" wp14:editId="765DF7C8">
            <wp:simplePos x="0" y="0"/>
            <wp:positionH relativeFrom="margin">
              <wp:posOffset>-729290</wp:posOffset>
            </wp:positionH>
            <wp:positionV relativeFrom="paragraph">
              <wp:posOffset>32385</wp:posOffset>
            </wp:positionV>
            <wp:extent cx="2207895" cy="1052195"/>
            <wp:effectExtent l="0" t="0" r="1905" b="0"/>
            <wp:wrapTight wrapText="bothSides">
              <wp:wrapPolygon edited="0">
                <wp:start x="745" y="0"/>
                <wp:lineTo x="0" y="782"/>
                <wp:lineTo x="0" y="20727"/>
                <wp:lineTo x="745" y="21118"/>
                <wp:lineTo x="20687" y="21118"/>
                <wp:lineTo x="21432" y="20727"/>
                <wp:lineTo x="21432" y="782"/>
                <wp:lineTo x="20687" y="0"/>
                <wp:lineTo x="745" y="0"/>
              </wp:wrapPolygon>
            </wp:wrapTight>
            <wp:docPr id="5" name="Рисунок 5" descr="depositphotos_20256229-stock-photo-pancakes-with-red-cav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ositphotos_20256229-stock-photo-pancakes-with-red-cavi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052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22F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t>16:3</w:t>
      </w:r>
      <w:r w:rsidR="00C3360A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t>0-19</w:t>
      </w:r>
      <w:r w:rsidR="00E025FE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t>:3</w:t>
      </w:r>
      <w:r w:rsidR="005E2D8B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t>0</w:t>
      </w:r>
      <w:r w:rsidR="005E2D8B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–</w:t>
      </w:r>
      <w:r w:rsidR="00C33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Застольные масленичные гуляния </w:t>
      </w:r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этно-современном стиле </w:t>
      </w:r>
      <w:r w:rsidR="00543A39" w:rsidRPr="00B914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«МАСЛЕНИЦА В </w:t>
      </w:r>
      <w:r w:rsidR="000B3EE3" w:rsidRPr="00B914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ЦАРСТВЕ</w:t>
      </w:r>
      <w:r w:rsidR="00D10356" w:rsidRPr="00B914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БЕРЕНДЕЯ</w:t>
      </w:r>
      <w:r w:rsidR="00543A39" w:rsidRPr="00B914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банкетном зале, выполненном в народных традициях, которые соединят в себе пр</w:t>
      </w:r>
      <w:r w:rsidR="00D67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ошлое и современное, перенесут В</w:t>
      </w:r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 в сказочную славянскую эпоху и подарят атмосфе</w:t>
      </w:r>
      <w:r w:rsidR="00C80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 настоящего народного гуляния. </w:t>
      </w:r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узнаете истинное предназначение Колодия-Масленицы – праздника света и тьмы, холода и тепла</w:t>
      </w:r>
      <w:r w:rsidR="00D67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Оригинальные игры и затеи, гадания, обряды и заговоры, танцы и пляски. </w:t>
      </w:r>
      <w:r w:rsidR="00FA631B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Живое</w:t>
      </w:r>
      <w:r w:rsidR="00C80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C5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исполнение песен и зажигательная дискотека.</w:t>
      </w:r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Интерактивная экскурсия по усадьбе с посещением контактной мини-зоофермы</w:t>
      </w:r>
      <w:r w:rsidR="009116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где Вас ожидает близкое знакомство с барашками, уточками, павлинами, цесарками, фазанами, индюками. </w:t>
      </w:r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Эксклюзивные масленичные забавы: славянские </w:t>
      </w:r>
      <w:proofErr w:type="spellStart"/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заклички</w:t>
      </w:r>
      <w:proofErr w:type="spellEnd"/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весны, обрядовые проводы зимы, сжиган</w:t>
      </w:r>
      <w:r w:rsidR="009116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 чучела, перетягивание каната, игра «охота на кабана», хороводы и другое.</w:t>
      </w:r>
      <w:r w:rsidR="00F36893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br/>
      </w:r>
      <w:r w:rsidR="00C3360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19</w:t>
      </w:r>
      <w:r w:rsidR="007246B5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:</w:t>
      </w:r>
      <w:r w:rsidR="00724A0D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3</w:t>
      </w:r>
      <w:r w:rsidR="00543A39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0</w:t>
      </w:r>
      <w:r w:rsidR="00FA631B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</w:t>
      </w:r>
      <w:r w:rsidR="00FA631B" w:rsidRPr="00724A0D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– </w:t>
      </w:r>
      <w:r w:rsidR="00FA631B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</w:t>
      </w:r>
      <w:r w:rsidR="00543A39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тправление группы</w:t>
      </w:r>
      <w:r w:rsid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домой</w:t>
      </w:r>
      <w:r w:rsidR="00FA631B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</w:t>
      </w:r>
      <w:r w:rsidR="00C33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01:0</w:t>
      </w:r>
      <w:r w:rsidR="00FA631B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</w:t>
      </w:r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– </w:t>
      </w:r>
      <w:r w:rsidR="00724A0D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Ориентировочное </w:t>
      </w:r>
      <w:r w:rsidR="00724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A631B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озвращение </w:t>
      </w:r>
      <w:r w:rsidR="00724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</w:t>
      </w:r>
      <w:r w:rsidR="00FA631B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7242F" w:rsidRPr="00D149FF" w:rsidRDefault="00FA631B" w:rsidP="00D149FF">
      <w:pPr>
        <w:tabs>
          <w:tab w:val="left" w:pos="3586"/>
        </w:tabs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149FF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Стоимость тура</w:t>
      </w:r>
      <w:r w:rsidR="006E0C8A" w:rsidRPr="00D149FF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 xml:space="preserve">: взрослые и дети </w:t>
      </w:r>
      <w:r w:rsidR="00826226" w:rsidRPr="00D149FF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–</w:t>
      </w:r>
      <w:r w:rsidR="006E0C8A" w:rsidRPr="00D149FF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D821F2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7</w:t>
      </w:r>
      <w:r w:rsidR="009350D9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900</w:t>
      </w:r>
      <w:r w:rsidR="006013FC" w:rsidRPr="00D149FF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 xml:space="preserve"> руб./чел.</w:t>
      </w:r>
    </w:p>
    <w:p w:rsidR="00FA631B" w:rsidRPr="006013FC" w:rsidRDefault="00FA631B" w:rsidP="00FA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24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ru-RU"/>
        </w:rPr>
        <w:t>В стоимость тура включено:</w:t>
      </w:r>
      <w:r w:rsidRPr="006013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272007" w:rsidRPr="006013FC" w:rsidRDefault="00FA631B" w:rsidP="00180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проезд на туристическом автобусе</w:t>
      </w:r>
      <w:r w:rsidR="002720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евро-класса</w:t>
      </w:r>
      <w:r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272007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2720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сопровождение группы;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82E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 гида по программе</w:t>
      </w:r>
      <w:r w:rsidR="00F82E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82E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обзорная экскурсия по городу + свободное время на покупки;</w:t>
      </w:r>
    </w:p>
    <w:p w:rsidR="0085214B" w:rsidRDefault="0085214B" w:rsidP="00180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460D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праздничный банкет</w:t>
      </w:r>
      <w:r w:rsidR="00F35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разнообразными блюдами </w:t>
      </w:r>
      <w:proofErr w:type="spellStart"/>
      <w:r w:rsidR="00F35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беларусской</w:t>
      </w:r>
      <w:proofErr w:type="spellEnd"/>
      <w:r w:rsidR="00F35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кухни</w:t>
      </w:r>
      <w:r w:rsidR="00761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(бутерброды с красной рыбой, бутерброды с вялеными помидорами, салат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Папарать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</w:t>
      </w:r>
      <w:r w:rsid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</w:t>
      </w:r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тка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порц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., салат Греческий, ассорти мясное домашнее, ассорти рыбное, ассорти овощное,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карпаччо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закуска Купеческая, лаваш фаршированный,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драники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кровянкой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с домашней колбасой и яичницей, шашлык, блины с творожной начинкой и вареньем, морс, хлеб, 150 гр.</w:t>
      </w:r>
      <w:r w:rsid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самогона, чай с пирогами). </w:t>
      </w:r>
    </w:p>
    <w:p w:rsidR="00FA631B" w:rsidRPr="00F82E39" w:rsidRDefault="0085214B" w:rsidP="00F82E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анимационная программа </w:t>
      </w:r>
      <w:r w:rsidR="00005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8F5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около 3-х часов</w:t>
      </w:r>
      <w:r w:rsidR="00005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35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8F52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F35F80" w:rsidRPr="00F35F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экскурсионный ту</w:t>
      </w:r>
      <w:r w:rsidR="00F35F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 на застолье разрешается взять</w:t>
      </w:r>
      <w:r w:rsidR="00F35F80" w:rsidRPr="00F35F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 собой </w:t>
      </w:r>
      <w:r w:rsidR="00F35F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алкогольные напитки. </w:t>
      </w:r>
      <w:r w:rsidR="00F35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sectPr w:rsidR="00FA631B" w:rsidRPr="00F8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21"/>
    <w:rsid w:val="00005E5A"/>
    <w:rsid w:val="00042622"/>
    <w:rsid w:val="000B3EE3"/>
    <w:rsid w:val="0017481D"/>
    <w:rsid w:val="00180B8C"/>
    <w:rsid w:val="001E3ACB"/>
    <w:rsid w:val="00223E81"/>
    <w:rsid w:val="00227001"/>
    <w:rsid w:val="00272007"/>
    <w:rsid w:val="003351B0"/>
    <w:rsid w:val="003C419C"/>
    <w:rsid w:val="003F074D"/>
    <w:rsid w:val="00425323"/>
    <w:rsid w:val="0044631A"/>
    <w:rsid w:val="00451698"/>
    <w:rsid w:val="00460D21"/>
    <w:rsid w:val="0047242F"/>
    <w:rsid w:val="00475678"/>
    <w:rsid w:val="004B299F"/>
    <w:rsid w:val="004D79AA"/>
    <w:rsid w:val="004E1D71"/>
    <w:rsid w:val="00543A39"/>
    <w:rsid w:val="00590934"/>
    <w:rsid w:val="005C223E"/>
    <w:rsid w:val="005D7221"/>
    <w:rsid w:val="005E1EFC"/>
    <w:rsid w:val="005E2D8B"/>
    <w:rsid w:val="005E32B9"/>
    <w:rsid w:val="006013FC"/>
    <w:rsid w:val="006531E2"/>
    <w:rsid w:val="006534E5"/>
    <w:rsid w:val="00685A6A"/>
    <w:rsid w:val="00694C89"/>
    <w:rsid w:val="006E0012"/>
    <w:rsid w:val="006E0C8A"/>
    <w:rsid w:val="00714341"/>
    <w:rsid w:val="007246B5"/>
    <w:rsid w:val="00724A0D"/>
    <w:rsid w:val="007612F0"/>
    <w:rsid w:val="00794854"/>
    <w:rsid w:val="007D616A"/>
    <w:rsid w:val="007F5D8D"/>
    <w:rsid w:val="00826226"/>
    <w:rsid w:val="0085214B"/>
    <w:rsid w:val="008863C2"/>
    <w:rsid w:val="008A53A6"/>
    <w:rsid w:val="008B543E"/>
    <w:rsid w:val="008E6FB9"/>
    <w:rsid w:val="008F522F"/>
    <w:rsid w:val="0091169E"/>
    <w:rsid w:val="009350D9"/>
    <w:rsid w:val="0094145F"/>
    <w:rsid w:val="00961C02"/>
    <w:rsid w:val="00997A68"/>
    <w:rsid w:val="009A3536"/>
    <w:rsid w:val="009B2158"/>
    <w:rsid w:val="009C06C0"/>
    <w:rsid w:val="00A24343"/>
    <w:rsid w:val="00A6357C"/>
    <w:rsid w:val="00A8203B"/>
    <w:rsid w:val="00AA5C10"/>
    <w:rsid w:val="00B91474"/>
    <w:rsid w:val="00BC5F4D"/>
    <w:rsid w:val="00C17B8A"/>
    <w:rsid w:val="00C3360A"/>
    <w:rsid w:val="00C43DBB"/>
    <w:rsid w:val="00C47166"/>
    <w:rsid w:val="00C80A46"/>
    <w:rsid w:val="00C9059A"/>
    <w:rsid w:val="00CE19D4"/>
    <w:rsid w:val="00D037DA"/>
    <w:rsid w:val="00D10356"/>
    <w:rsid w:val="00D149FF"/>
    <w:rsid w:val="00D30F14"/>
    <w:rsid w:val="00D36783"/>
    <w:rsid w:val="00D434AC"/>
    <w:rsid w:val="00D67806"/>
    <w:rsid w:val="00D821F2"/>
    <w:rsid w:val="00D83EFF"/>
    <w:rsid w:val="00D8583F"/>
    <w:rsid w:val="00D94812"/>
    <w:rsid w:val="00DB1052"/>
    <w:rsid w:val="00DC23F8"/>
    <w:rsid w:val="00DD360B"/>
    <w:rsid w:val="00E025FE"/>
    <w:rsid w:val="00E11890"/>
    <w:rsid w:val="00E402CB"/>
    <w:rsid w:val="00E41664"/>
    <w:rsid w:val="00E6354F"/>
    <w:rsid w:val="00E81EEE"/>
    <w:rsid w:val="00EB6C61"/>
    <w:rsid w:val="00EF5725"/>
    <w:rsid w:val="00F0233E"/>
    <w:rsid w:val="00F35F80"/>
    <w:rsid w:val="00F36893"/>
    <w:rsid w:val="00F82E39"/>
    <w:rsid w:val="00F949DD"/>
    <w:rsid w:val="00FA631B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64BE"/>
  <w15:chartTrackingRefBased/>
  <w15:docId w15:val="{DEBA4B79-36BB-457B-B8D6-5BB1448C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8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281</cp:revision>
  <dcterms:created xsi:type="dcterms:W3CDTF">2023-01-11T08:40:00Z</dcterms:created>
  <dcterms:modified xsi:type="dcterms:W3CDTF">2026-01-13T11:15:00Z</dcterms:modified>
</cp:coreProperties>
</file>